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27" w:rsidRDefault="00035027" w:rsidP="00035027">
      <w:pPr>
        <w:spacing w:after="0" w:line="240" w:lineRule="auto"/>
        <w:ind w:left="-1260" w:right="284"/>
        <w:rPr>
          <w:rFonts w:ascii="Times New Roman" w:eastAsia="Calibri" w:hAnsi="Times New Roman" w:cs="Times New Roman"/>
          <w:sz w:val="28"/>
          <w:szCs w:val="28"/>
        </w:rPr>
      </w:pPr>
      <w:r w:rsidRPr="00035027">
        <w:rPr>
          <w:rFonts w:ascii="Times New Roman" w:eastAsia="Calibri" w:hAnsi="Times New Roman" w:cs="Times New Roman"/>
          <w:b/>
          <w:sz w:val="28"/>
          <w:szCs w:val="28"/>
        </w:rPr>
        <w:t>Наименование мероприятия: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67D5">
        <w:rPr>
          <w:rFonts w:ascii="Times New Roman" w:eastAsia="Calibri" w:hAnsi="Times New Roman" w:cs="Times New Roman"/>
          <w:sz w:val="28"/>
          <w:szCs w:val="28"/>
        </w:rPr>
        <w:t>Игра-путешествие «</w:t>
      </w:r>
      <w:r>
        <w:rPr>
          <w:rFonts w:ascii="Times New Roman" w:eastAsia="Calibri" w:hAnsi="Times New Roman" w:cs="Times New Roman"/>
          <w:sz w:val="28"/>
          <w:szCs w:val="28"/>
        </w:rPr>
        <w:t>По следам мужества и стойкости</w:t>
      </w:r>
      <w:r w:rsidR="002A67D5">
        <w:rPr>
          <w:rFonts w:ascii="Times New Roman" w:eastAsia="Calibri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035027" w:rsidRPr="00035027" w:rsidRDefault="00035027" w:rsidP="00035027">
      <w:pPr>
        <w:spacing w:after="0" w:line="240" w:lineRule="auto"/>
        <w:ind w:left="-1260" w:right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5027" w:rsidRPr="00035027" w:rsidRDefault="00035027" w:rsidP="00035027">
      <w:pPr>
        <w:spacing w:after="0" w:line="240" w:lineRule="auto"/>
        <w:ind w:left="-1260" w:right="284"/>
        <w:rPr>
          <w:rFonts w:ascii="Times New Roman" w:eastAsia="Calibri" w:hAnsi="Times New Roman" w:cs="Times New Roman"/>
          <w:sz w:val="28"/>
          <w:szCs w:val="28"/>
        </w:rPr>
      </w:pPr>
      <w:r w:rsidRPr="00035027"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проведения:  </w:t>
      </w:r>
      <w:r>
        <w:rPr>
          <w:rFonts w:ascii="Times New Roman" w:eastAsia="Calibri" w:hAnsi="Times New Roman" w:cs="Times New Roman"/>
          <w:sz w:val="28"/>
          <w:szCs w:val="28"/>
        </w:rPr>
        <w:t>21 марта 2022 года</w:t>
      </w:r>
      <w:r w:rsidRPr="0003502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35027" w:rsidRPr="00035027" w:rsidRDefault="00035027" w:rsidP="00035027">
      <w:pPr>
        <w:spacing w:after="0" w:line="240" w:lineRule="auto"/>
        <w:ind w:left="-1260" w:right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5027" w:rsidRPr="00035027" w:rsidRDefault="00035027" w:rsidP="00035027">
      <w:pPr>
        <w:spacing w:after="0" w:line="240" w:lineRule="auto"/>
        <w:ind w:left="-1260" w:right="284"/>
        <w:rPr>
          <w:rFonts w:ascii="Times New Roman" w:eastAsia="Calibri" w:hAnsi="Times New Roman" w:cs="Times New Roman"/>
          <w:sz w:val="28"/>
          <w:szCs w:val="28"/>
        </w:rPr>
      </w:pPr>
      <w:r w:rsidRPr="00035027">
        <w:rPr>
          <w:rFonts w:ascii="Times New Roman" w:eastAsia="Calibri" w:hAnsi="Times New Roman" w:cs="Times New Roman"/>
          <w:b/>
          <w:sz w:val="28"/>
          <w:szCs w:val="28"/>
        </w:rPr>
        <w:t>Место и время проведения:</w:t>
      </w:r>
      <w:r w:rsidRPr="00035027">
        <w:rPr>
          <w:rFonts w:ascii="Times New Roman" w:eastAsia="Calibri" w:hAnsi="Times New Roman" w:cs="Times New Roman"/>
          <w:sz w:val="28"/>
          <w:szCs w:val="28"/>
        </w:rPr>
        <w:t xml:space="preserve"> Читальный зал библиотеки п. Ключи. </w:t>
      </w:r>
      <w:r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Pr="00035027">
        <w:rPr>
          <w:rFonts w:ascii="Times New Roman" w:eastAsia="Calibri" w:hAnsi="Times New Roman" w:cs="Times New Roman"/>
          <w:b/>
          <w:sz w:val="28"/>
          <w:szCs w:val="28"/>
        </w:rPr>
        <w:t>.40 ч.</w:t>
      </w:r>
    </w:p>
    <w:p w:rsidR="00035027" w:rsidRPr="00035027" w:rsidRDefault="00035027" w:rsidP="00035027">
      <w:pPr>
        <w:spacing w:after="0" w:line="240" w:lineRule="auto"/>
        <w:ind w:left="-1260" w:right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5027" w:rsidRPr="00035027" w:rsidRDefault="00035027" w:rsidP="00035027">
      <w:pPr>
        <w:spacing w:after="0" w:line="240" w:lineRule="auto"/>
        <w:ind w:left="-1260" w:right="284"/>
        <w:rPr>
          <w:rFonts w:ascii="Times New Roman" w:eastAsia="Calibri" w:hAnsi="Times New Roman" w:cs="Times New Roman"/>
          <w:sz w:val="28"/>
          <w:szCs w:val="28"/>
        </w:rPr>
      </w:pPr>
      <w:r w:rsidRPr="00035027">
        <w:rPr>
          <w:rFonts w:ascii="Times New Roman" w:eastAsia="Calibri" w:hAnsi="Times New Roman" w:cs="Times New Roman"/>
          <w:b/>
          <w:sz w:val="28"/>
          <w:szCs w:val="28"/>
        </w:rPr>
        <w:t xml:space="preserve">Классный  руководитель:  </w:t>
      </w:r>
      <w:r>
        <w:rPr>
          <w:rFonts w:ascii="Times New Roman" w:eastAsia="Calibri" w:hAnsi="Times New Roman" w:cs="Times New Roman"/>
          <w:sz w:val="28"/>
          <w:szCs w:val="28"/>
        </w:rPr>
        <w:t>Казакова Ю</w:t>
      </w:r>
      <w:r w:rsidRPr="0003502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В.</w:t>
      </w:r>
    </w:p>
    <w:p w:rsidR="00035027" w:rsidRPr="00035027" w:rsidRDefault="00035027" w:rsidP="00035027">
      <w:pPr>
        <w:spacing w:after="0" w:line="240" w:lineRule="auto"/>
        <w:ind w:left="-1260" w:right="284"/>
        <w:rPr>
          <w:rFonts w:ascii="Times New Roman" w:eastAsia="Calibri" w:hAnsi="Times New Roman" w:cs="Times New Roman"/>
          <w:sz w:val="28"/>
          <w:szCs w:val="28"/>
        </w:rPr>
      </w:pPr>
    </w:p>
    <w:p w:rsidR="00035027" w:rsidRPr="00035027" w:rsidRDefault="00035027" w:rsidP="00035027">
      <w:pPr>
        <w:spacing w:after="0" w:line="240" w:lineRule="auto"/>
        <w:ind w:left="-1260" w:right="284"/>
        <w:rPr>
          <w:rFonts w:ascii="Times New Roman" w:eastAsia="Calibri" w:hAnsi="Times New Roman" w:cs="Times New Roman"/>
          <w:sz w:val="28"/>
          <w:szCs w:val="28"/>
        </w:rPr>
      </w:pPr>
      <w:r w:rsidRPr="00035027">
        <w:rPr>
          <w:rFonts w:ascii="Times New Roman" w:eastAsia="Calibri" w:hAnsi="Times New Roman" w:cs="Times New Roman"/>
          <w:b/>
          <w:sz w:val="28"/>
          <w:szCs w:val="28"/>
        </w:rPr>
        <w:t>Количество присутствующих:</w:t>
      </w:r>
      <w:r w:rsidR="002A67D5">
        <w:rPr>
          <w:rFonts w:ascii="Times New Roman" w:eastAsia="Calibri" w:hAnsi="Times New Roman" w:cs="Times New Roman"/>
          <w:sz w:val="28"/>
          <w:szCs w:val="28"/>
        </w:rPr>
        <w:t xml:space="preserve"> 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человек. 10 «А» класс</w:t>
      </w:r>
      <w:r w:rsidRPr="000350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5027" w:rsidRPr="00035027" w:rsidRDefault="00035027" w:rsidP="00035027">
      <w:pPr>
        <w:spacing w:after="0" w:line="240" w:lineRule="auto"/>
        <w:ind w:left="-1260" w:right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5027" w:rsidRPr="00035027" w:rsidRDefault="00035027" w:rsidP="00035027">
      <w:pPr>
        <w:spacing w:after="0" w:line="240" w:lineRule="auto"/>
        <w:ind w:left="-1260" w:right="284"/>
        <w:rPr>
          <w:rFonts w:ascii="Times New Roman" w:eastAsia="Calibri" w:hAnsi="Times New Roman" w:cs="Times New Roman"/>
          <w:b/>
          <w:sz w:val="28"/>
          <w:szCs w:val="28"/>
        </w:rPr>
      </w:pPr>
      <w:r w:rsidRPr="00035027">
        <w:rPr>
          <w:rFonts w:ascii="Times New Roman" w:eastAsia="Calibri" w:hAnsi="Times New Roman" w:cs="Times New Roman"/>
          <w:b/>
          <w:sz w:val="28"/>
          <w:szCs w:val="28"/>
        </w:rPr>
        <w:t>Подготовка:</w:t>
      </w:r>
    </w:p>
    <w:p w:rsidR="00035027" w:rsidRPr="00035027" w:rsidRDefault="00035027" w:rsidP="00035027">
      <w:pPr>
        <w:tabs>
          <w:tab w:val="left" w:pos="2715"/>
        </w:tabs>
        <w:spacing w:after="0" w:line="240" w:lineRule="auto"/>
        <w:ind w:left="-1260" w:right="284"/>
        <w:rPr>
          <w:rFonts w:ascii="Times New Roman" w:eastAsia="Calibri" w:hAnsi="Times New Roman" w:cs="Times New Roman"/>
          <w:sz w:val="28"/>
          <w:szCs w:val="28"/>
        </w:rPr>
      </w:pPr>
      <w:r w:rsidRPr="00035027">
        <w:rPr>
          <w:rFonts w:ascii="Times New Roman" w:eastAsia="Calibri" w:hAnsi="Times New Roman" w:cs="Times New Roman"/>
          <w:sz w:val="28"/>
          <w:szCs w:val="28"/>
        </w:rPr>
        <w:t>1. Согласование места, даты и времени проведения мероприятия (</w:t>
      </w:r>
      <w:r>
        <w:rPr>
          <w:rFonts w:ascii="Times New Roman" w:eastAsia="Calibri" w:hAnsi="Times New Roman" w:cs="Times New Roman"/>
          <w:sz w:val="28"/>
          <w:szCs w:val="28"/>
        </w:rPr>
        <w:t>Смазнова А.А</w:t>
      </w:r>
      <w:r w:rsidRPr="00035027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035027" w:rsidRPr="00035027" w:rsidRDefault="00035027" w:rsidP="00035027">
      <w:pPr>
        <w:spacing w:after="0" w:line="240" w:lineRule="auto"/>
        <w:ind w:left="-1260" w:right="284"/>
        <w:rPr>
          <w:rFonts w:ascii="Times New Roman" w:eastAsia="Calibri" w:hAnsi="Times New Roman" w:cs="Times New Roman"/>
          <w:sz w:val="28"/>
          <w:szCs w:val="28"/>
        </w:rPr>
      </w:pPr>
      <w:r w:rsidRPr="00035027">
        <w:rPr>
          <w:rFonts w:ascii="Times New Roman" w:eastAsia="Calibri" w:hAnsi="Times New Roman" w:cs="Times New Roman"/>
          <w:sz w:val="28"/>
          <w:szCs w:val="28"/>
        </w:rPr>
        <w:t>2. Составление сценария и проведение мероприятия (Смазнова А.А.)</w:t>
      </w:r>
    </w:p>
    <w:p w:rsidR="00035027" w:rsidRPr="00035027" w:rsidRDefault="00035027" w:rsidP="00035027">
      <w:pPr>
        <w:spacing w:after="0" w:line="240" w:lineRule="auto"/>
        <w:ind w:left="-1260" w:right="284"/>
        <w:rPr>
          <w:rFonts w:ascii="Times New Roman" w:eastAsia="Calibri" w:hAnsi="Times New Roman" w:cs="Times New Roman"/>
          <w:sz w:val="28"/>
          <w:szCs w:val="28"/>
        </w:rPr>
      </w:pPr>
    </w:p>
    <w:p w:rsidR="00035027" w:rsidRPr="00035027" w:rsidRDefault="00035027" w:rsidP="00035027">
      <w:pPr>
        <w:spacing w:after="0" w:line="240" w:lineRule="auto"/>
        <w:ind w:left="-1260" w:right="284"/>
        <w:rPr>
          <w:rFonts w:ascii="Times New Roman" w:eastAsia="Calibri" w:hAnsi="Times New Roman" w:cs="Times New Roman"/>
          <w:b/>
          <w:sz w:val="28"/>
          <w:szCs w:val="28"/>
        </w:rPr>
      </w:pPr>
      <w:r w:rsidRPr="00035027">
        <w:rPr>
          <w:rFonts w:ascii="Times New Roman" w:eastAsia="Calibri" w:hAnsi="Times New Roman" w:cs="Times New Roman"/>
          <w:b/>
          <w:sz w:val="28"/>
          <w:szCs w:val="28"/>
        </w:rPr>
        <w:t>План проведения мероприятия:</w:t>
      </w:r>
    </w:p>
    <w:p w:rsidR="00035027" w:rsidRPr="00035027" w:rsidRDefault="00035027" w:rsidP="00035027">
      <w:pPr>
        <w:spacing w:after="0" w:line="240" w:lineRule="auto"/>
        <w:ind w:left="-1260" w:right="284"/>
        <w:rPr>
          <w:rFonts w:ascii="Times New Roman" w:eastAsia="Calibri" w:hAnsi="Times New Roman" w:cs="Times New Roman"/>
          <w:sz w:val="28"/>
          <w:szCs w:val="28"/>
        </w:rPr>
      </w:pPr>
      <w:r w:rsidRPr="00035027">
        <w:rPr>
          <w:rFonts w:ascii="Times New Roman" w:eastAsia="Calibri" w:hAnsi="Times New Roman" w:cs="Times New Roman"/>
          <w:sz w:val="28"/>
          <w:szCs w:val="28"/>
        </w:rPr>
        <w:t>1. Демонстрация презентации на тему: «</w:t>
      </w:r>
      <w:r>
        <w:rPr>
          <w:rFonts w:ascii="Times New Roman" w:eastAsia="Calibri" w:hAnsi="Times New Roman" w:cs="Times New Roman"/>
          <w:sz w:val="28"/>
          <w:szCs w:val="28"/>
        </w:rPr>
        <w:t>Отечественная война 1812</w:t>
      </w:r>
      <w:r w:rsidRPr="0003502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35027" w:rsidRDefault="00035027" w:rsidP="00035027">
      <w:pPr>
        <w:spacing w:after="0" w:line="240" w:lineRule="auto"/>
        <w:ind w:left="-1260" w:right="284"/>
        <w:rPr>
          <w:rFonts w:ascii="Times New Roman" w:eastAsia="Calibri" w:hAnsi="Times New Roman" w:cs="Times New Roman"/>
          <w:sz w:val="28"/>
          <w:szCs w:val="28"/>
        </w:rPr>
      </w:pPr>
      <w:r w:rsidRPr="00035027">
        <w:rPr>
          <w:rFonts w:ascii="Times New Roman" w:eastAsia="Calibri" w:hAnsi="Times New Roman" w:cs="Times New Roman"/>
          <w:sz w:val="28"/>
          <w:szCs w:val="28"/>
        </w:rPr>
        <w:t>2. Беседа на фоне презентации.</w:t>
      </w:r>
    </w:p>
    <w:p w:rsidR="00035027" w:rsidRDefault="00035027" w:rsidP="00035027">
      <w:pPr>
        <w:spacing w:after="0" w:line="240" w:lineRule="auto"/>
        <w:ind w:left="-1260" w:righ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Игра.</w:t>
      </w:r>
    </w:p>
    <w:p w:rsidR="00035027" w:rsidRPr="00035027" w:rsidRDefault="00035027" w:rsidP="00035027">
      <w:pPr>
        <w:spacing w:after="0" w:line="240" w:lineRule="auto"/>
        <w:ind w:left="-1260" w:righ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Книжная выставка.</w:t>
      </w:r>
    </w:p>
    <w:p w:rsidR="00035027" w:rsidRDefault="00035027"/>
    <w:p w:rsidR="00600EC6" w:rsidRPr="00035027" w:rsidRDefault="00600EC6" w:rsidP="00035027">
      <w:pPr>
        <w:spacing w:after="0"/>
        <w:ind w:left="-1247" w:right="-57"/>
        <w:jc w:val="both"/>
        <w:rPr>
          <w:rFonts w:ascii="Times New Roman" w:hAnsi="Times New Roman" w:cs="Times New Roman"/>
          <w:sz w:val="28"/>
          <w:szCs w:val="28"/>
        </w:rPr>
      </w:pPr>
      <w:r w:rsidRPr="00035027">
        <w:rPr>
          <w:rFonts w:ascii="Times New Roman" w:hAnsi="Times New Roman" w:cs="Times New Roman"/>
          <w:sz w:val="28"/>
          <w:szCs w:val="28"/>
        </w:rPr>
        <w:t>Всё дальше и дальше уходят в прошлое события Отечественной войны 1812 года. Задача библиотек – не дать уйти в забвение героическим подвигам русских солдат в этой войне.</w:t>
      </w:r>
    </w:p>
    <w:p w:rsidR="00C171B7" w:rsidRPr="00035027" w:rsidRDefault="00600EC6" w:rsidP="00035027">
      <w:pPr>
        <w:spacing w:after="0"/>
        <w:ind w:left="-1247" w:right="-57"/>
        <w:jc w:val="both"/>
        <w:rPr>
          <w:rFonts w:ascii="Times New Roman" w:hAnsi="Times New Roman" w:cs="Times New Roman"/>
          <w:sz w:val="28"/>
          <w:szCs w:val="28"/>
        </w:rPr>
      </w:pPr>
      <w:r w:rsidRPr="00035027">
        <w:rPr>
          <w:rFonts w:ascii="Times New Roman" w:hAnsi="Times New Roman" w:cs="Times New Roman"/>
          <w:sz w:val="28"/>
          <w:szCs w:val="28"/>
        </w:rPr>
        <w:t>Поэтому библиотека п.Ключи 21 марта 2022 года для учащихся 10 «А» класса СШ № 4, провела игру-путешествие "По следам Бородинского сражения", целью которой являлось воспитание патриотических  качеств на основе героического прошлого нашей страны. В начале игры библиотекарь напомнила об исторических событиях данного сражения, после ребята приступили к выполнению задач.  Большую пользу в игре им принесла книжная выставка «Отечественная война 1812», где была представлена литература  данной тематики.</w:t>
      </w:r>
    </w:p>
    <w:sectPr w:rsidR="00C171B7" w:rsidRPr="0003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10"/>
    <w:rsid w:val="00035027"/>
    <w:rsid w:val="002A67D5"/>
    <w:rsid w:val="005F44B2"/>
    <w:rsid w:val="00600EC6"/>
    <w:rsid w:val="00A76A10"/>
    <w:rsid w:val="00C1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079B"/>
  <w15:docId w15:val="{C2BEF1AE-BEFA-4F79-973C-4FFC83CE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kluch</dc:creator>
  <cp:keywords/>
  <dc:description/>
  <cp:lastModifiedBy>kluch</cp:lastModifiedBy>
  <cp:revision>7</cp:revision>
  <dcterms:created xsi:type="dcterms:W3CDTF">2022-03-21T04:06:00Z</dcterms:created>
  <dcterms:modified xsi:type="dcterms:W3CDTF">2022-05-26T02:58:00Z</dcterms:modified>
</cp:coreProperties>
</file>